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94750" w:rsidRPr="00860C3B">
        <w:rPr>
          <w:rFonts w:ascii="GHEA Grapalat" w:hAnsi="GHEA Grapalat"/>
          <w:i w:val="0"/>
          <w:sz w:val="24"/>
          <w:szCs w:val="24"/>
        </w:rPr>
        <w:t>1</w:t>
      </w:r>
      <w:r w:rsidR="00C21B81" w:rsidRPr="00C21B81">
        <w:rPr>
          <w:rFonts w:ascii="GHEA Grapalat" w:hAnsi="GHEA Grapalat"/>
          <w:i w:val="0"/>
          <w:sz w:val="24"/>
          <w:szCs w:val="24"/>
        </w:rPr>
        <w:t>3.02</w:t>
      </w:r>
      <w:r w:rsidRPr="009E52A9">
        <w:rPr>
          <w:rFonts w:ascii="GHEA Grapalat" w:hAnsi="GHEA Grapalat"/>
          <w:i w:val="0"/>
          <w:sz w:val="24"/>
          <w:szCs w:val="24"/>
        </w:rPr>
        <w:t>.</w:t>
      </w:r>
      <w:r w:rsidR="003734EA">
        <w:rPr>
          <w:rFonts w:ascii="GHEA Grapalat" w:hAnsi="GHEA Grapalat"/>
          <w:i w:val="0"/>
          <w:sz w:val="24"/>
          <w:szCs w:val="24"/>
        </w:rPr>
        <w:t>2024</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3209">
        <w:rPr>
          <w:rFonts w:ascii="GHEA Grapalat" w:hAnsi="GHEA Grapalat"/>
          <w:b/>
          <w:i w:val="0"/>
          <w:sz w:val="24"/>
          <w:szCs w:val="24"/>
        </w:rPr>
        <w:t>EQ-GHTsDzB-24/68</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922B6B">
        <w:rPr>
          <w:rFonts w:ascii="GHEA Grapalat" w:hAnsi="GHEA Grapalat"/>
          <w:b/>
          <w:i w:val="0"/>
          <w:sz w:val="24"/>
          <w:szCs w:val="24"/>
        </w:rPr>
        <w:t xml:space="preserve">Арабкир </w:t>
      </w:r>
      <w:r w:rsidR="006B6307">
        <w:rPr>
          <w:rFonts w:ascii="GHEA Grapalat" w:hAnsi="GHEA Grapalat"/>
          <w:b/>
          <w:i w:val="0"/>
          <w:sz w:val="24"/>
          <w:szCs w:val="24"/>
        </w:rPr>
        <w:t>города Еревана</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w:t>
      </w:r>
      <w:r w:rsidR="009E3F05" w:rsidRPr="00860C3B">
        <w:rPr>
          <w:rFonts w:ascii="GHEA Grapalat" w:hAnsi="GHEA Grapalat"/>
          <w:b/>
          <w:i w:val="0"/>
          <w:sz w:val="24"/>
          <w:szCs w:val="24"/>
        </w:rPr>
        <w:t xml:space="preserve">часов </w:t>
      </w:r>
      <w:r w:rsidR="00860C3B" w:rsidRPr="00860C3B">
        <w:rPr>
          <w:rFonts w:ascii="GHEA Grapalat" w:hAnsi="GHEA Grapalat"/>
          <w:b/>
          <w:i w:val="0"/>
          <w:sz w:val="24"/>
          <w:szCs w:val="24"/>
        </w:rPr>
        <w:t>23.02</w:t>
      </w:r>
      <w:r w:rsidR="0039493E" w:rsidRPr="00860C3B">
        <w:rPr>
          <w:rFonts w:ascii="GHEA Grapalat" w:hAnsi="GHEA Grapalat"/>
          <w:b/>
          <w:i w:val="0"/>
          <w:sz w:val="24"/>
          <w:szCs w:val="24"/>
        </w:rPr>
        <w:t>.2024</w:t>
      </w:r>
      <w:r w:rsidRPr="00860C3B">
        <w:rPr>
          <w:rFonts w:ascii="GHEA Grapalat" w:hAnsi="GHEA Grapalat"/>
          <w:b/>
          <w:i w:val="0"/>
          <w:sz w:val="24"/>
          <w:szCs w:val="24"/>
        </w:rPr>
        <w:t>г</w:t>
      </w:r>
      <w:r w:rsidRPr="00860C3B">
        <w:rPr>
          <w:rFonts w:ascii="GHEA Grapalat" w:hAnsi="GHEA Grapalat"/>
          <w:i w:val="0"/>
          <w:sz w:val="24"/>
          <w:szCs w:val="24"/>
        </w:rPr>
        <w:t xml:space="preserve"> дня</w:t>
      </w:r>
      <w:r w:rsidRPr="009E3F05">
        <w:rPr>
          <w:rFonts w:ascii="GHEA Grapalat" w:hAnsi="GHEA Grapalat"/>
          <w:i w:val="0"/>
          <w:sz w:val="24"/>
          <w:szCs w:val="24"/>
        </w:rPr>
        <w:t xml:space="preserve">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русском </w:t>
      </w:r>
      <w:r w:rsidR="001B32D9">
        <w:rPr>
          <w:rFonts w:ascii="GHEA Grapalat" w:hAnsi="GHEA Grapalat"/>
          <w:i w:val="0"/>
          <w:sz w:val="24"/>
          <w:szCs w:val="24"/>
        </w:rPr>
        <w:lastRenderedPageBreak/>
        <w:t>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w:t>
      </w:r>
      <w:r w:rsidR="009E3F05" w:rsidRPr="00860C3B">
        <w:rPr>
          <w:rFonts w:ascii="GHEA Grapalat" w:hAnsi="GHEA Grapalat"/>
          <w:b/>
          <w:i w:val="0"/>
          <w:sz w:val="24"/>
          <w:szCs w:val="24"/>
        </w:rPr>
        <w:t xml:space="preserve">часов </w:t>
      </w:r>
      <w:r w:rsidR="00860C3B" w:rsidRPr="00860C3B">
        <w:rPr>
          <w:rFonts w:ascii="GHEA Grapalat" w:hAnsi="GHEA Grapalat"/>
          <w:b/>
          <w:i w:val="0"/>
          <w:sz w:val="24"/>
          <w:szCs w:val="24"/>
        </w:rPr>
        <w:t>23.02.2024</w:t>
      </w:r>
      <w:r w:rsidR="009E4803" w:rsidRPr="00860C3B">
        <w:rPr>
          <w:rFonts w:ascii="GHEA Grapalat" w:hAnsi="GHEA Grapalat"/>
          <w:b/>
          <w:i w:val="0"/>
          <w:sz w:val="24"/>
          <w:szCs w:val="24"/>
        </w:rPr>
        <w:t>г</w:t>
      </w:r>
      <w:r w:rsidRPr="00860C3B">
        <w:rPr>
          <w:rFonts w:ascii="GHEA Grapalat" w:hAnsi="GHEA Grapalat"/>
          <w:i w:val="0"/>
          <w:sz w:val="24"/>
          <w:szCs w:val="24"/>
        </w:rPr>
        <w:t>. со дня</w:t>
      </w:r>
      <w:r w:rsidRPr="009E3F05">
        <w:rPr>
          <w:rFonts w:ascii="GHEA Grapalat" w:hAnsi="GHEA Grapalat"/>
          <w:i w:val="0"/>
          <w:sz w:val="24"/>
          <w:szCs w:val="24"/>
        </w:rPr>
        <w:t xml:space="preserve">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22B6B" w:rsidRPr="004764A1">
        <w:rPr>
          <w:rFonts w:ascii="GHEA Grapalat" w:hAnsi="GHEA Grapalat"/>
          <w:i w:val="0"/>
          <w:sz w:val="24"/>
          <w:szCs w:val="24"/>
        </w:rPr>
        <w:t>Э. Симоняну</w:t>
      </w:r>
      <w:r w:rsidRPr="005D3E4C">
        <w:rPr>
          <w:rFonts w:ascii="GHEA Grapalat" w:hAnsi="GHEA Grapalat"/>
          <w:i w:val="0"/>
          <w:sz w:val="24"/>
          <w:szCs w:val="24"/>
        </w:rPr>
        <w:t>.</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3734EA" w:rsidRPr="004764A1" w:rsidRDefault="003734EA" w:rsidP="003734EA">
      <w:pPr>
        <w:pStyle w:val="FootnoteText"/>
        <w:tabs>
          <w:tab w:val="left" w:pos="1350"/>
        </w:tabs>
        <w:ind w:firstLine="90"/>
        <w:jc w:val="both"/>
        <w:rPr>
          <w:rFonts w:ascii="GHEA Grapalat" w:hAnsi="GHEA Grapalat"/>
          <w:sz w:val="24"/>
          <w:szCs w:val="24"/>
        </w:rPr>
      </w:pPr>
      <w:r w:rsidRPr="004764A1">
        <w:rPr>
          <w:rFonts w:ascii="GHEA Grapalat" w:hAnsi="GHEA Grapalat"/>
          <w:b/>
          <w:sz w:val="24"/>
          <w:szCs w:val="24"/>
        </w:rPr>
        <w:t>Телефон`</w:t>
      </w:r>
      <w:r w:rsidRPr="004764A1">
        <w:rPr>
          <w:rFonts w:ascii="GHEA Grapalat" w:hAnsi="GHEA Grapalat"/>
          <w:sz w:val="24"/>
          <w:szCs w:val="24"/>
        </w:rPr>
        <w:t xml:space="preserve">  011514216</w:t>
      </w:r>
    </w:p>
    <w:p w:rsidR="003734EA" w:rsidRPr="004764A1" w:rsidRDefault="003734EA" w:rsidP="003734EA">
      <w:pPr>
        <w:pStyle w:val="FootnoteText"/>
        <w:tabs>
          <w:tab w:val="left" w:pos="1350"/>
        </w:tabs>
        <w:ind w:firstLine="90"/>
        <w:jc w:val="both"/>
        <w:rPr>
          <w:rFonts w:ascii="Arial" w:hAnsi="Arial" w:cs="Arial"/>
          <w:b/>
          <w:bCs/>
          <w:color w:val="2C363A"/>
          <w:sz w:val="21"/>
          <w:szCs w:val="21"/>
          <w:shd w:val="clear" w:color="auto" w:fill="F4F4F4"/>
        </w:rPr>
      </w:pPr>
      <w:r w:rsidRPr="004764A1">
        <w:rPr>
          <w:rFonts w:ascii="GHEA Grapalat" w:hAnsi="GHEA Grapalat"/>
          <w:b/>
          <w:sz w:val="24"/>
          <w:szCs w:val="24"/>
        </w:rPr>
        <w:t xml:space="preserve">Электронная почта` </w:t>
      </w:r>
      <w:r w:rsidRPr="004764A1">
        <w:rPr>
          <w:rFonts w:ascii="GHEA Grapalat" w:hAnsi="GHEA Grapalat"/>
          <w:sz w:val="24"/>
          <w:szCs w:val="24"/>
        </w:rPr>
        <w:t xml:space="preserve"> </w:t>
      </w:r>
      <w:hyperlink r:id="rId10" w:history="1">
        <w:r w:rsidRPr="004764A1">
          <w:rPr>
            <w:rStyle w:val="Hyperlink"/>
            <w:rFonts w:ascii="Arial" w:hAnsi="Arial" w:cs="Arial"/>
            <w:b/>
            <w:bCs/>
            <w:sz w:val="21"/>
            <w:szCs w:val="21"/>
            <w:shd w:val="clear" w:color="auto" w:fill="F4F4F4"/>
          </w:rPr>
          <w:t>edita.simonyan@yerevan.am</w:t>
        </w:r>
      </w:hyperlink>
    </w:p>
    <w:p w:rsidR="003734EA" w:rsidRPr="004764A1" w:rsidRDefault="003734EA" w:rsidP="003734EA">
      <w:pPr>
        <w:pStyle w:val="FootnoteText"/>
        <w:tabs>
          <w:tab w:val="left" w:pos="1350"/>
        </w:tabs>
        <w:ind w:firstLine="90"/>
        <w:jc w:val="both"/>
        <w:rPr>
          <w:rFonts w:ascii="GHEA Grapalat" w:hAnsi="GHEA Grapalat"/>
          <w:sz w:val="24"/>
          <w:szCs w:val="24"/>
        </w:rPr>
      </w:pPr>
      <w:r w:rsidRPr="004764A1">
        <w:rPr>
          <w:rFonts w:ascii="GHEA Grapalat" w:hAnsi="GHEA Grapalat"/>
          <w:b/>
          <w:sz w:val="24"/>
          <w:szCs w:val="24"/>
        </w:rPr>
        <w:t>Заказчик`</w:t>
      </w:r>
      <w:r w:rsidRPr="004764A1">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6B6307">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922B6B">
        <w:rPr>
          <w:rFonts w:ascii="GHEA Grapalat" w:hAnsi="GHEA Grapalat"/>
          <w:caps/>
        </w:rPr>
        <w:t xml:space="preserve">Арабкир </w:t>
      </w:r>
      <w:r w:rsidR="006B6307">
        <w:rPr>
          <w:rFonts w:ascii="GHEA Grapalat" w:hAnsi="GHEA Grapalat"/>
          <w:caps/>
        </w:rPr>
        <w:t xml:space="preserve"> города Еревана</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922B6B">
        <w:rPr>
          <w:rFonts w:ascii="GHEA Grapalat" w:hAnsi="GHEA Grapalat"/>
          <w:b/>
        </w:rPr>
        <w:t xml:space="preserve">АРАБКИР </w:t>
      </w:r>
      <w:r w:rsidR="006B6307">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BF3209">
        <w:rPr>
          <w:rFonts w:ascii="GHEA Grapalat" w:hAnsi="GHEA Grapalat"/>
          <w:b/>
          <w:spacing w:val="-6"/>
        </w:rPr>
        <w:t>EQ-GHTsDzB-24/68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734EA" w:rsidRPr="004764A1" w:rsidRDefault="00567D48" w:rsidP="003734EA">
      <w:pPr>
        <w:pStyle w:val="FootnoteText"/>
        <w:tabs>
          <w:tab w:val="left" w:pos="1350"/>
        </w:tabs>
        <w:ind w:firstLine="90"/>
        <w:jc w:val="both"/>
        <w:rPr>
          <w:rFonts w:ascii="Arial" w:hAnsi="Arial" w:cs="Arial"/>
          <w:b/>
          <w:bCs/>
          <w:color w:val="2C363A"/>
          <w:sz w:val="21"/>
          <w:szCs w:val="21"/>
          <w:shd w:val="clear" w:color="auto" w:fill="F4F4F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hyperlink r:id="rId13" w:history="1">
        <w:r w:rsidR="003734EA" w:rsidRPr="004764A1">
          <w:rPr>
            <w:rStyle w:val="Hyperlink"/>
            <w:rFonts w:ascii="Arial" w:hAnsi="Arial" w:cs="Arial"/>
            <w:b/>
            <w:bCs/>
            <w:sz w:val="21"/>
            <w:szCs w:val="21"/>
            <w:shd w:val="clear" w:color="auto" w:fill="F4F4F4"/>
          </w:rPr>
          <w:t>edita.simonyan@yerevan.am</w:t>
        </w:r>
      </w:hyperlink>
    </w:p>
    <w:p w:rsidR="00096865" w:rsidRPr="009044F1" w:rsidRDefault="00F5653D" w:rsidP="003734EA">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922B6B">
        <w:rPr>
          <w:rFonts w:ascii="GHEA Grapalat" w:hAnsi="GHEA Grapalat"/>
          <w:b/>
          <w:sz w:val="24"/>
          <w:szCs w:val="24"/>
        </w:rPr>
        <w:t xml:space="preserve">Арабкир </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C16E1C" w:rsidRDefault="00BF3209" w:rsidP="00624D8C">
            <w:pPr>
              <w:pStyle w:val="BodyTextIndent2"/>
              <w:spacing w:line="240" w:lineRule="auto"/>
              <w:ind w:firstLine="0"/>
              <w:jc w:val="center"/>
              <w:rPr>
                <w:rFonts w:ascii="GHEA Grapalat" w:hAnsi="GHEA Grapalat"/>
                <w:lang w:val="hy-AM"/>
              </w:rPr>
            </w:pPr>
            <w:r>
              <w:rPr>
                <w:rFonts w:ascii="GHEA Grapalat" w:hAnsi="GHEA Grapalat"/>
                <w:lang w:val="hy-AM"/>
              </w:rPr>
              <w:t>800000</w:t>
            </w:r>
          </w:p>
        </w:tc>
        <w:tc>
          <w:tcPr>
            <w:tcW w:w="6317" w:type="dxa"/>
            <w:vAlign w:val="center"/>
          </w:tcPr>
          <w:p w:rsidR="009E3F05" w:rsidRPr="006B6307" w:rsidRDefault="009E3F05" w:rsidP="009E3F05">
            <w:pPr>
              <w:rPr>
                <w:rFonts w:ascii="GHEA Grapalat" w:hAnsi="GHEA Grapalat" w:cs="Sylfaen"/>
              </w:rPr>
            </w:pPr>
            <w:r w:rsidRPr="006B6307">
              <w:rPr>
                <w:rFonts w:ascii="GHEA Grapalat" w:hAnsi="GHEA Grapalat"/>
              </w:rPr>
              <w:t xml:space="preserve">услуги </w:t>
            </w:r>
            <w:r w:rsidR="006B6307" w:rsidRPr="006B6307">
              <w:rPr>
                <w:rFonts w:ascii="GHEA Grapalat" w:hAnsi="GHEA Grapalat" w:cs="Calibri" w:hint="eastAsia"/>
                <w:bCs/>
                <w:color w:val="000000"/>
              </w:rPr>
              <w:t xml:space="preserve">по проведению экспертизы проектно-сметной документации и предоставлению заключения для нужд административного района </w:t>
            </w:r>
            <w:r w:rsidR="00922B6B">
              <w:rPr>
                <w:rFonts w:ascii="GHEA Grapalat" w:hAnsi="GHEA Grapalat" w:cs="Calibri" w:hint="eastAsia"/>
                <w:bCs/>
                <w:color w:val="000000"/>
              </w:rPr>
              <w:t xml:space="preserve">Арабкир </w:t>
            </w:r>
            <w:r w:rsidR="006B6307" w:rsidRPr="006B6307">
              <w:rPr>
                <w:rFonts w:ascii="GHEA Grapalat" w:hAnsi="GHEA Grapalat" w:cs="Calibri" w:hint="eastAsia"/>
                <w:bCs/>
                <w:color w:val="000000"/>
              </w:rPr>
              <w:t xml:space="preserve"> города Еревана</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09:30 час</w:t>
      </w:r>
      <w:r w:rsidR="009E3F05" w:rsidRPr="00860C3B">
        <w:rPr>
          <w:rFonts w:ascii="GHEA Grapalat" w:hAnsi="GHEA Grapalat"/>
          <w:b/>
          <w:color w:val="000000" w:themeColor="text1"/>
          <w:sz w:val="24"/>
          <w:szCs w:val="24"/>
        </w:rPr>
        <w:t xml:space="preserve">ов </w:t>
      </w:r>
      <w:r w:rsidR="00860C3B" w:rsidRPr="00860C3B">
        <w:rPr>
          <w:rFonts w:ascii="GHEA Grapalat" w:hAnsi="GHEA Grapalat"/>
          <w:b/>
          <w:i/>
          <w:sz w:val="24"/>
          <w:szCs w:val="24"/>
        </w:rPr>
        <w:t>23.02</w:t>
      </w:r>
      <w:r w:rsidR="00860C3B" w:rsidRPr="00860C3B">
        <w:rPr>
          <w:rFonts w:ascii="GHEA Grapalat" w:hAnsi="GHEA Grapalat"/>
          <w:b/>
          <w:sz w:val="24"/>
          <w:szCs w:val="24"/>
        </w:rPr>
        <w:t>.2024</w:t>
      </w:r>
      <w:r w:rsidR="004F67C6" w:rsidRPr="00860C3B">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bookmarkStart w:id="7" w:name="_GoBack"/>
      <w:bookmarkEnd w:id="7"/>
      <w:r w:rsidR="00860C3B" w:rsidRPr="00860C3B">
        <w:rPr>
          <w:rFonts w:ascii="GHEA Grapalat" w:hAnsi="GHEA Grapalat"/>
          <w:b/>
          <w:i/>
          <w:sz w:val="24"/>
          <w:szCs w:val="24"/>
        </w:rPr>
        <w:t>23.02</w:t>
      </w:r>
      <w:r w:rsidR="00860C3B" w:rsidRPr="00860C3B">
        <w:rPr>
          <w:rFonts w:ascii="GHEA Grapalat" w:hAnsi="GHEA Grapalat"/>
          <w:b/>
          <w:sz w:val="24"/>
          <w:szCs w:val="24"/>
        </w:rPr>
        <w:t>.2024</w:t>
      </w:r>
      <w:r w:rsidR="004F67C6" w:rsidRPr="00860C3B">
        <w:rPr>
          <w:rFonts w:ascii="GHEA Grapalat" w:hAnsi="GHEA Grapalat"/>
          <w:b/>
          <w:color w:val="000000" w:themeColor="text1"/>
          <w:sz w:val="24"/>
          <w:szCs w:val="24"/>
        </w:rPr>
        <w:t>г</w:t>
      </w:r>
      <w:r w:rsidR="009E3F05" w:rsidRPr="00860C3B">
        <w:rPr>
          <w:rFonts w:ascii="GHEA Grapalat" w:hAnsi="GHEA Grapalat"/>
          <w:sz w:val="24"/>
          <w:szCs w:val="24"/>
        </w:rPr>
        <w:t>.</w:t>
      </w:r>
      <w:r w:rsidRPr="00860C3B">
        <w:rPr>
          <w:rFonts w:ascii="GHEA Grapalat" w:hAnsi="GHEA Grapalat"/>
          <w:sz w:val="24"/>
          <w:szCs w:val="24"/>
        </w:rPr>
        <w:t xml:space="preserve"> со</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2"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3209">
        <w:rPr>
          <w:rFonts w:ascii="GHEA Grapalat" w:hAnsi="GHEA Grapalat"/>
          <w:sz w:val="24"/>
          <w:szCs w:val="24"/>
        </w:rPr>
        <w:t>EQ-GHTsDzB-24/68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F3209">
        <w:rPr>
          <w:rFonts w:ascii="GHEA Grapalat" w:hAnsi="GHEA Grapalat"/>
        </w:rPr>
        <w:t>EQ-GHTsDzB-24/68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F3209">
        <w:rPr>
          <w:rFonts w:ascii="GHEA Grapalat" w:hAnsi="GHEA Grapalat"/>
        </w:rPr>
        <w:t>EQ-GHTsDzB-24/68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F3209">
        <w:rPr>
          <w:rFonts w:ascii="GHEA Grapalat" w:hAnsi="GHEA Grapalat"/>
        </w:rPr>
        <w:t>EQ-GHTsDzB-24/68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F3209">
        <w:rPr>
          <w:rFonts w:ascii="GHEA Grapalat" w:hAnsi="GHEA Grapalat"/>
          <w:b/>
          <w:i w:val="0"/>
          <w:sz w:val="24"/>
          <w:szCs w:val="24"/>
        </w:rPr>
        <w:t>EQ-GHTsDzB-24/68</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A0A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A0A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A0A2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A0A2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A0A2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A0A2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F3209">
        <w:rPr>
          <w:rFonts w:ascii="GHEA Grapalat" w:hAnsi="GHEA Grapalat"/>
          <w:b/>
          <w:sz w:val="24"/>
          <w:szCs w:val="24"/>
        </w:rPr>
        <w:t>EQ-GHTsDzB-24/68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F3209">
        <w:rPr>
          <w:rFonts w:ascii="GHEA Grapalat" w:hAnsi="GHEA Grapalat"/>
          <w:spacing w:val="-6"/>
        </w:rPr>
        <w:t>EQ-GHTsDzB-24/68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282923">
            <w:pPr>
              <w:jc w:val="both"/>
              <w:rPr>
                <w:rFonts w:ascii="Calibri" w:hAnsi="Calibri" w:cs="Calibri"/>
                <w:color w:val="000000"/>
                <w:sz w:val="20"/>
                <w:szCs w:val="20"/>
              </w:rPr>
            </w:pPr>
            <w:r w:rsidRPr="00282923">
              <w:rPr>
                <w:rFonts w:ascii="GHEA Grapalat" w:hAnsi="GHEA Grapalat"/>
                <w:sz w:val="20"/>
                <w:szCs w:val="20"/>
              </w:rPr>
              <w:t xml:space="preserve">Услуги </w:t>
            </w:r>
            <w:r w:rsidR="006B6307">
              <w:rPr>
                <w:rFonts w:ascii="GHEA Grapalat" w:hAnsi="GHEA Grapalat"/>
                <w:sz w:val="20"/>
                <w:szCs w:val="20"/>
              </w:rPr>
              <w:t xml:space="preserve">по проведению экспертизы проектно-сметной документации и предоставлению заключения для нужд административного района </w:t>
            </w:r>
            <w:r w:rsidR="00922B6B">
              <w:rPr>
                <w:rFonts w:ascii="GHEA Grapalat" w:hAnsi="GHEA Grapalat"/>
                <w:sz w:val="20"/>
                <w:szCs w:val="20"/>
              </w:rPr>
              <w:t xml:space="preserve">Арабкир </w:t>
            </w:r>
            <w:r w:rsidR="006B6307">
              <w:rPr>
                <w:rFonts w:ascii="GHEA Grapalat" w:hAnsi="GHEA Grapalat"/>
                <w:sz w:val="20"/>
                <w:szCs w:val="20"/>
              </w:rPr>
              <w:t xml:space="preserve"> города Еревана</w:t>
            </w:r>
            <w:r w:rsidRPr="00282923">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F3209">
        <w:rPr>
          <w:rFonts w:ascii="GHEA Grapalat" w:hAnsi="GHEA Grapalat"/>
          <w:b/>
          <w:sz w:val="24"/>
          <w:szCs w:val="24"/>
        </w:rPr>
        <w:t>EQ-GHTsDzB-24/68</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5714DD">
        <w:rPr>
          <w:rFonts w:ascii="GHEA Grapalat" w:hAnsi="GHEA Grapalat"/>
          <w:lang w:val="hy-AM"/>
        </w:rPr>
        <w:t>edita.simonyan@yerevan.am</w:t>
      </w:r>
      <w:r w:rsidRPr="00031EE7">
        <w:rPr>
          <w:rFonts w:ascii="GHEA Grapalat" w:hAnsi="GHEA Grapalat"/>
          <w:color w:val="000000"/>
          <w:sz w:val="20"/>
          <w:szCs w:val="20"/>
          <w:lang w:val="hy-AM"/>
        </w:rPr>
        <w:t>.</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3"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F3209">
        <w:rPr>
          <w:rFonts w:ascii="GHEA Grapalat" w:hAnsi="GHEA Grapalat"/>
          <w:b/>
          <w:sz w:val="24"/>
          <w:szCs w:val="24"/>
        </w:rPr>
        <w:t>EQ-GHTsDzB-24/68</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lastRenderedPageBreak/>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5714DD">
        <w:rPr>
          <w:rFonts w:ascii="GHEA Grapalat" w:hAnsi="GHEA Grapalat"/>
          <w:lang w:val="hy-AM"/>
        </w:rPr>
        <w:t>edita.simonyan@yerevan.am</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BF3209">
        <w:rPr>
          <w:rFonts w:ascii="GHEA Grapalat" w:hAnsi="GHEA Grapalat"/>
        </w:rPr>
        <w:t>20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 xml:space="preserve">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3A5842">
        <w:rPr>
          <w:rFonts w:ascii="GHEA Grapalat" w:hAnsi="GHEA Grapalat"/>
        </w:rPr>
        <w:t>0,5 (ноль целых пять дес</w:t>
      </w:r>
      <w:r w:rsidR="003A5842" w:rsidRPr="00AD29CE">
        <w:rPr>
          <w:rFonts w:ascii="GHEA Grapalat" w:hAnsi="GHEA Grapalat"/>
        </w:rPr>
        <w:t xml:space="preserve">ятых)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ED5FCD" w:rsidRPr="003A5842" w:rsidRDefault="003B2F27" w:rsidP="003A584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Pr="00720A6F" w:rsidRDefault="0024330C" w:rsidP="0024330C">
      <w:pPr>
        <w:jc w:val="center"/>
        <w:rPr>
          <w:rFonts w:ascii="GHEA Grapalat" w:hAnsi="GHEA Grapalat"/>
          <w:b/>
          <w:sz w:val="18"/>
          <w:szCs w:val="18"/>
          <w:lang w:eastAsia="en-AU"/>
        </w:rPr>
      </w:pPr>
      <w:r w:rsidRPr="00720A6F">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922B6B">
        <w:rPr>
          <w:rFonts w:ascii="GHEA Grapalat" w:hAnsi="GHEA Grapalat"/>
          <w:b/>
          <w:sz w:val="18"/>
          <w:szCs w:val="18"/>
          <w:lang w:eastAsia="en-AU"/>
        </w:rPr>
        <w:t xml:space="preserve">Арабкир </w:t>
      </w:r>
      <w:r w:rsidR="00ED5FCD" w:rsidRPr="00ED5FCD">
        <w:rPr>
          <w:rFonts w:ascii="GHEA Grapalat" w:hAnsi="GHEA Grapalat"/>
          <w:b/>
          <w:sz w:val="18"/>
          <w:szCs w:val="18"/>
          <w:lang w:eastAsia="en-AU"/>
        </w:rPr>
        <w:t xml:space="preserve"> города Еревана</w:t>
      </w:r>
    </w:p>
    <w:p w:rsidR="0024330C" w:rsidRDefault="0024330C" w:rsidP="0024330C">
      <w:pPr>
        <w:jc w:val="center"/>
        <w:rPr>
          <w:rFonts w:ascii="GHEA Grapalat" w:hAnsi="GHEA Grapalat"/>
          <w:b/>
          <w:sz w:val="18"/>
          <w:szCs w:val="18"/>
          <w:lang w:val="hy-AM" w:eastAsia="en-AU"/>
        </w:rPr>
      </w:pPr>
    </w:p>
    <w:tbl>
      <w:tblPr>
        <w:tblW w:w="14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5760"/>
        <w:gridCol w:w="900"/>
        <w:gridCol w:w="1325"/>
        <w:gridCol w:w="1276"/>
        <w:gridCol w:w="850"/>
        <w:gridCol w:w="1319"/>
        <w:gridCol w:w="1350"/>
      </w:tblGrid>
      <w:tr w:rsidR="0024330C" w:rsidTr="00BF3209">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576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rsidTr="00BF3209">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576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Default="0024330C" w:rsidP="00624D8C">
            <w:pPr>
              <w:jc w:val="center"/>
              <w:rPr>
                <w:rFonts w:ascii="GHEA Grapalat" w:hAnsi="GHEA Grapalat" w:cs="Calibri"/>
                <w:b/>
                <w:bCs/>
                <w:iCs/>
                <w:sz w:val="18"/>
                <w:szCs w:val="18"/>
                <w:lang w:val="hy-AM"/>
              </w:rPr>
            </w:pPr>
          </w:p>
          <w:p w:rsidR="0024330C" w:rsidRDefault="0024330C" w:rsidP="00624D8C">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BF3209" w:rsidRPr="00720A6F" w:rsidTr="00BF3209">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BF3209" w:rsidRDefault="00BF3209" w:rsidP="00BF3209">
            <w:pPr>
              <w:jc w:val="center"/>
              <w:rPr>
                <w:rFonts w:ascii="GHEA Grapalat" w:hAnsi="GHEA Grapalat" w:cs="Calibri"/>
                <w:sz w:val="18"/>
                <w:szCs w:val="18"/>
                <w:lang w:val="hy-AM"/>
              </w:rPr>
            </w:pPr>
          </w:p>
          <w:p w:rsidR="00BF3209" w:rsidRDefault="00BF3209" w:rsidP="00BF3209">
            <w:pPr>
              <w:jc w:val="center"/>
              <w:rPr>
                <w:rFonts w:ascii="GHEA Grapalat" w:hAnsi="GHEA Grapalat" w:cs="Calibri"/>
                <w:sz w:val="18"/>
                <w:szCs w:val="18"/>
                <w:lang w:val="hy-AM"/>
              </w:rPr>
            </w:pPr>
          </w:p>
          <w:p w:rsidR="00BF3209" w:rsidRDefault="00BF3209" w:rsidP="00BF3209">
            <w:pPr>
              <w:jc w:val="center"/>
              <w:rPr>
                <w:rFonts w:ascii="GHEA Grapalat" w:hAnsi="GHEA Grapalat" w:cs="Calibri"/>
                <w:sz w:val="18"/>
                <w:szCs w:val="18"/>
                <w:lang w:val="hy-AM"/>
              </w:rPr>
            </w:pPr>
          </w:p>
          <w:p w:rsidR="00BF3209" w:rsidRDefault="00BF3209" w:rsidP="00BF3209">
            <w:pPr>
              <w:jc w:val="center"/>
              <w:rPr>
                <w:rFonts w:ascii="GHEA Grapalat" w:hAnsi="GHEA Grapalat" w:cs="Calibri"/>
                <w:sz w:val="18"/>
                <w:szCs w:val="18"/>
                <w:lang w:val="hy-AM"/>
              </w:rPr>
            </w:pPr>
          </w:p>
          <w:p w:rsidR="00BF3209" w:rsidRDefault="00BF3209" w:rsidP="00BF3209">
            <w:pPr>
              <w:jc w:val="center"/>
              <w:rPr>
                <w:rFonts w:ascii="GHEA Grapalat" w:hAnsi="GHEA Grapalat" w:cs="Calibri"/>
                <w:sz w:val="18"/>
                <w:szCs w:val="18"/>
                <w:lang w:val="hy-AM"/>
              </w:rPr>
            </w:pPr>
            <w:r>
              <w:rPr>
                <w:rFonts w:ascii="GHEA Grapalat" w:hAnsi="GHEA Grapalat" w:cs="Calibri"/>
                <w:sz w:val="18"/>
                <w:szCs w:val="18"/>
                <w:lang w:val="hy-AM"/>
              </w:rPr>
              <w:t>1</w:t>
            </w:r>
          </w:p>
          <w:p w:rsidR="00BF3209" w:rsidRDefault="00BF3209" w:rsidP="00BF3209">
            <w:pPr>
              <w:jc w:val="center"/>
              <w:rPr>
                <w:rFonts w:ascii="GHEA Grapalat" w:hAnsi="GHEA Grapalat" w:cs="Calibri"/>
                <w:sz w:val="18"/>
                <w:szCs w:val="18"/>
                <w:lang w:val="hy-AM"/>
              </w:rPr>
            </w:pPr>
          </w:p>
          <w:p w:rsidR="00BF3209" w:rsidRDefault="00BF3209" w:rsidP="00BF3209">
            <w:pPr>
              <w:rPr>
                <w:rFonts w:ascii="GHEA Grapalat" w:hAnsi="GHEA Grapalat" w:cs="Calibri"/>
                <w:sz w:val="18"/>
                <w:szCs w:val="18"/>
                <w:lang w:val="hy-AM"/>
              </w:rPr>
            </w:pPr>
          </w:p>
          <w:p w:rsidR="00BF3209" w:rsidRDefault="00BF3209" w:rsidP="00BF3209">
            <w:pPr>
              <w:rPr>
                <w:rFonts w:ascii="GHEA Grapalat" w:hAnsi="GHEA Grapalat" w:cs="Calibri"/>
                <w:sz w:val="18"/>
                <w:szCs w:val="18"/>
                <w:lang w:val="hy-AM"/>
              </w:rPr>
            </w:pPr>
            <w:r>
              <w:rPr>
                <w:rFonts w:ascii="Calibri" w:hAnsi="Calibri" w:cs="Calibri"/>
                <w:sz w:val="18"/>
                <w:szCs w:val="18"/>
                <w:lang w:val="hy-AM"/>
              </w:rPr>
              <w:t> </w:t>
            </w:r>
          </w:p>
          <w:p w:rsidR="00BF3209" w:rsidRDefault="00BF3209" w:rsidP="00BF3209">
            <w:pPr>
              <w:rPr>
                <w:rFonts w:ascii="GHEA Grapalat" w:hAnsi="GHEA Grapalat" w:cs="Calibri"/>
                <w:sz w:val="18"/>
                <w:szCs w:val="18"/>
                <w:lang w:val="hy-AM"/>
              </w:rPr>
            </w:pPr>
            <w:r>
              <w:rPr>
                <w:rFonts w:ascii="Calibri" w:hAnsi="Calibri" w:cs="Calibri"/>
                <w:sz w:val="18"/>
                <w:szCs w:val="18"/>
                <w:lang w:val="hy-AM"/>
              </w:rPr>
              <w:t> </w:t>
            </w:r>
          </w:p>
          <w:p w:rsidR="00BF3209" w:rsidRDefault="00BF3209" w:rsidP="00BF3209">
            <w:pPr>
              <w:rPr>
                <w:rFonts w:ascii="GHEA Grapalat" w:hAnsi="GHEA Grapalat" w:cs="Calibri"/>
                <w:sz w:val="18"/>
                <w:szCs w:val="18"/>
                <w:lang w:val="hy-AM"/>
              </w:rPr>
            </w:pPr>
            <w:r>
              <w:rPr>
                <w:rFonts w:ascii="Calibri" w:hAnsi="Calibri" w:cs="Calibri"/>
                <w:sz w:val="18"/>
                <w:szCs w:val="18"/>
                <w:lang w:val="hy-AM"/>
              </w:rPr>
              <w:t> </w:t>
            </w:r>
          </w:p>
          <w:p w:rsidR="00BF3209" w:rsidRDefault="00BF3209" w:rsidP="00BF3209">
            <w:pPr>
              <w:rPr>
                <w:rFonts w:ascii="GHEA Grapalat" w:hAnsi="GHEA Grapalat" w:cs="Calibri"/>
                <w:sz w:val="18"/>
                <w:szCs w:val="18"/>
                <w:lang w:val="hy-AM"/>
              </w:rPr>
            </w:pPr>
            <w:r>
              <w:rPr>
                <w:rFonts w:ascii="Calibri" w:hAnsi="Calibri" w:cs="Calibri"/>
                <w:sz w:val="18"/>
                <w:szCs w:val="18"/>
                <w:lang w:val="hy-AM"/>
              </w:rPr>
              <w:t> </w:t>
            </w:r>
          </w:p>
        </w:tc>
        <w:tc>
          <w:tcPr>
            <w:tcW w:w="1440" w:type="dxa"/>
            <w:tcBorders>
              <w:top w:val="single" w:sz="4" w:space="0" w:color="auto"/>
              <w:left w:val="single" w:sz="4" w:space="0" w:color="auto"/>
              <w:bottom w:val="single" w:sz="4" w:space="0" w:color="auto"/>
              <w:right w:val="single" w:sz="4" w:space="0" w:color="auto"/>
            </w:tcBorders>
            <w:vAlign w:val="center"/>
            <w:hideMark/>
          </w:tcPr>
          <w:p w:rsidR="00BF3209" w:rsidRDefault="00BF3209" w:rsidP="00BF3209">
            <w:pPr>
              <w:rPr>
                <w:rFonts w:ascii="GHEA Grapalat" w:hAnsi="GHEA Grapalat" w:cs="Calibri"/>
                <w:sz w:val="18"/>
                <w:szCs w:val="18"/>
                <w:lang w:val="hy-AM"/>
              </w:rPr>
            </w:pPr>
            <w:r w:rsidRPr="00FD2744">
              <w:rPr>
                <w:rFonts w:ascii="Calibri" w:hAnsi="Calibri"/>
                <w:sz w:val="20"/>
                <w:szCs w:val="20"/>
                <w:lang w:val="en-US"/>
              </w:rPr>
              <w:t>50531140/19</w:t>
            </w:r>
          </w:p>
        </w:tc>
        <w:tc>
          <w:tcPr>
            <w:tcW w:w="5760" w:type="dxa"/>
            <w:tcBorders>
              <w:top w:val="single" w:sz="4" w:space="0" w:color="auto"/>
              <w:left w:val="single" w:sz="4" w:space="0" w:color="auto"/>
              <w:bottom w:val="single" w:sz="4" w:space="0" w:color="auto"/>
              <w:right w:val="single" w:sz="4" w:space="0" w:color="auto"/>
            </w:tcBorders>
          </w:tcPr>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Предоставление экспертизы и заключения заказанных проектно-сметных документов</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Экспертиза проводится в соответствии с договором, заключаемым между проводящим экспертизу лицом, в соответствии с обязательными требованиями законодательства РА и нормативно-технической документации: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Простая экспертиза проектной документации проводится в объеме, достаточном для подтверждения соответствия проектной документации обязательным требованиям законодательных и нормативно-технических документов Республики Армения, направленных на надежность, стабильность, безопасность архитектурно-строительных и внешних и внутренних инженерных систем градостроительного объекта, а также для обеспечения здоровья людей:</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Для проведения экспертизы заказчик представит</w:t>
            </w:r>
            <w:r w:rsidRPr="00CE6061">
              <w:rPr>
                <w:rFonts w:ascii="GHEA Grapalat" w:hAnsi="GHEA Grapalat" w:cs="Sylfaen"/>
                <w:sz w:val="20"/>
                <w:szCs w:val="20"/>
              </w:rPr>
              <w:t>՝</w:t>
            </w:r>
            <w:r w:rsidRPr="00CE6061">
              <w:rPr>
                <w:rFonts w:ascii="GHEA Grapalat" w:hAnsi="GHEA Grapalat"/>
                <w:sz w:val="20"/>
                <w:szCs w:val="20"/>
              </w:rPr>
              <w:t xml:space="preserve"> </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 Проектная документация (общие пояснения,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детские игровые устройства и т. д.),</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lastRenderedPageBreak/>
              <w:t>• Сметная документация (сводная, объективная и локальная смета):</w:t>
            </w:r>
          </w:p>
          <w:p w:rsidR="00BF3209" w:rsidRPr="00CE6061" w:rsidRDefault="00BF3209" w:rsidP="00BF3209">
            <w:pPr>
              <w:ind w:firstLine="709"/>
              <w:jc w:val="both"/>
              <w:rPr>
                <w:rFonts w:ascii="GHEA Grapalat" w:hAnsi="GHEA Grapalat"/>
                <w:sz w:val="20"/>
                <w:szCs w:val="20"/>
              </w:rPr>
            </w:pPr>
          </w:p>
          <w:p w:rsidR="00BF3209" w:rsidRPr="00CE6061" w:rsidRDefault="00BF3209" w:rsidP="00BF3209">
            <w:pPr>
              <w:ind w:firstLine="709"/>
              <w:jc w:val="both"/>
              <w:rPr>
                <w:rFonts w:ascii="GHEA Grapalat" w:hAnsi="GHEA Grapalat"/>
                <w:b/>
                <w:sz w:val="20"/>
                <w:szCs w:val="20"/>
              </w:rPr>
            </w:pPr>
            <w:r w:rsidRPr="00CE6061">
              <w:rPr>
                <w:rFonts w:ascii="GHEA Grapalat" w:hAnsi="GHEA Grapalat"/>
                <w:b/>
                <w:sz w:val="20"/>
                <w:szCs w:val="20"/>
              </w:rPr>
              <w:t>Основными принципами экспертизы являются:</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1) беспристрастность экспертной оценки;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2) за обоснованность, целостность и достоверность экспертного заключения</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ответственность.</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3) независимость субъектов экспертизы;</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4) организация и методологическое обеспечение экспертной деятельности;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5) учет современного уровня мирового научного и научно-технического прогресса, норм и правил технической и экологической безопасности;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6) высокий профессиональный уровень экспертов,</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7) правовая защита экспертов, в том числе от преследований, связанных с выполнением обязанностей эксперта:</w:t>
            </w:r>
          </w:p>
          <w:p w:rsidR="00BF3209" w:rsidRPr="00CE6061" w:rsidRDefault="00BF3209" w:rsidP="00BF3209">
            <w:pPr>
              <w:ind w:firstLine="709"/>
              <w:jc w:val="both"/>
              <w:rPr>
                <w:rFonts w:ascii="GHEA Grapalat" w:hAnsi="GHEA Grapalat"/>
                <w:sz w:val="20"/>
                <w:szCs w:val="20"/>
              </w:rPr>
            </w:pP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Техническое задание</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Конечная цель задания-наличие положительного заключения экспертизы пакетов проектно-сметной документации: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Обеспечение соответствия проектных решений законодательству РА и нормативным документам и требованиям проектного задания посредством экспертизы, установленной архитектурно-строительной документацией:</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 xml:space="preserve">Разработан в рамках рабочего проекта с использованием экспертизы </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1. чертежная часть и спецификации,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2. обеспечение соответствия объемов, зафиксированных в проектной и сметной документации, друг другу:</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 xml:space="preserve">Обсуждение совместно с проектной организацией изменений, дополнений, альтернативных решений, наиболее рациональных вариантов решения отклонений в градостроительной документации, разработанной с </w:t>
            </w:r>
            <w:r w:rsidRPr="00CE6061">
              <w:rPr>
                <w:rFonts w:ascii="GHEA Grapalat" w:hAnsi="GHEA Grapalat"/>
                <w:sz w:val="20"/>
                <w:szCs w:val="20"/>
              </w:rPr>
              <w:lastRenderedPageBreak/>
              <w:t xml:space="preserve">нарушениями требований нормативно-технической документации посредством экспертизы, с требованием обязательной доработки проверяемых документов:  </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Обеспечение экспертизы пакета проектно-сметной документации, предусмотренной техническим заданием заказчика, представление итогового заключения по результатам комплексной экспертизы с наличием профессиональных заключений:</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В случае грубого нарушения разработчиком требований и условий закона или иных правовых актов исправление ходатайства с соответствующим предложением предоставление заключения заказчику следующего содержания:</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Экспертное заключение должно включать:</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1) Перечень документов, являющихся основой для проектирования, и их краткая характеристика;</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2) выводы, сделанные относительно соответствия проектных решений исходным документам и техническим условиям проектирования объекта;</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4) замечания и предложения по принятым проектным решениям, рекомендации по внесению в проект уточнений и дополнений, обоснования предлагаемых уточнений с обязательной ссылкой на норму, нарушение которой было зафиксировано;</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5) основные изменения и дополнения, внесенные в рабочий порядок в ходе экспертизы;</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rsidR="00BF3209" w:rsidRPr="00CE6061" w:rsidRDefault="00BF3209" w:rsidP="00BF3209">
            <w:pPr>
              <w:ind w:firstLine="709"/>
              <w:jc w:val="center"/>
              <w:rPr>
                <w:rFonts w:ascii="GHEA Grapalat" w:hAnsi="GHEA Grapalat"/>
                <w:b/>
                <w:sz w:val="20"/>
                <w:szCs w:val="20"/>
              </w:rPr>
            </w:pPr>
            <w:r w:rsidRPr="00CE6061">
              <w:rPr>
                <w:rFonts w:ascii="GHEA Grapalat" w:hAnsi="GHEA Grapalat"/>
                <w:b/>
                <w:sz w:val="20"/>
                <w:szCs w:val="20"/>
              </w:rPr>
              <w:t>Заключение должно включать следующие формулировки</w:t>
            </w:r>
            <w:r w:rsidRPr="00CE6061">
              <w:rPr>
                <w:rFonts w:ascii="GHEA Grapalat" w:hAnsi="GHEA Grapalat" w:cs="Sylfaen"/>
                <w:b/>
                <w:sz w:val="20"/>
                <w:szCs w:val="20"/>
              </w:rPr>
              <w:t>՝</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 xml:space="preserve">1. Чертежная часть проекта и спецификации </w:t>
            </w:r>
            <w:r w:rsidRPr="00CE6061">
              <w:rPr>
                <w:rFonts w:ascii="GHEA Grapalat" w:hAnsi="GHEA Grapalat"/>
                <w:sz w:val="20"/>
                <w:szCs w:val="20"/>
              </w:rPr>
              <w:lastRenderedPageBreak/>
              <w:t>разработаны в соответствии друг с другом.,</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2. Предполагаемые объемы по смете соответствуют проектным объемам,</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3. Проект гарантируется положительным заключением с соответствующей оценочной стоимостью, указанной в смете,</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4. Список документов, представленных на экспертизу:</w:t>
            </w:r>
          </w:p>
          <w:p w:rsidR="00BF3209" w:rsidRPr="00CE6061" w:rsidRDefault="00BF3209" w:rsidP="00BF3209">
            <w:pPr>
              <w:ind w:firstLine="709"/>
              <w:jc w:val="both"/>
              <w:rPr>
                <w:rFonts w:ascii="GHEA Grapalat" w:hAnsi="GHEA Grapalat"/>
                <w:sz w:val="20"/>
                <w:szCs w:val="20"/>
              </w:rPr>
            </w:pP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rsidR="00BF3209" w:rsidRPr="00CE6061" w:rsidRDefault="00BF3209" w:rsidP="00BF3209">
            <w:pPr>
              <w:ind w:firstLine="709"/>
              <w:jc w:val="both"/>
              <w:rPr>
                <w:rFonts w:ascii="GHEA Grapalat" w:hAnsi="GHEA Grapalat"/>
                <w:sz w:val="20"/>
                <w:szCs w:val="20"/>
              </w:rPr>
            </w:pPr>
          </w:p>
          <w:p w:rsidR="00BF3209" w:rsidRPr="00CE6061" w:rsidRDefault="00BF3209" w:rsidP="00BF3209">
            <w:pPr>
              <w:ind w:firstLine="709"/>
              <w:jc w:val="center"/>
              <w:rPr>
                <w:rFonts w:ascii="GHEA Grapalat" w:hAnsi="GHEA Grapalat"/>
                <w:b/>
                <w:sz w:val="20"/>
                <w:szCs w:val="20"/>
              </w:rPr>
            </w:pPr>
            <w:r w:rsidRPr="00CE6061">
              <w:rPr>
                <w:rFonts w:ascii="GHEA Grapalat" w:hAnsi="GHEA Grapalat"/>
                <w:b/>
                <w:sz w:val="20"/>
                <w:szCs w:val="20"/>
              </w:rPr>
              <w:t>Экспертное заключение может быть завершено одним из следующих определений:</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1)» гарантируется соответствие проектной документации обязательным требованиям законодательства Республики Армения и нормативно-технической документации " (положительное экспертное заключение), из которого следует, что проект может быть в установленном порядке представлен заказчиком для согласования и утверждения.: В этом случае проект не передается на повторную экспертизу.</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2) «проект возвращается на доработку», из чего следует, что проект подлежит доработке в соответствии с замечаниями и предложениями, представленными в заключении, после чего в части уточненной и доработанной проектной документации он должен быть представлен заказчиком на повторную экспертизу.</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3) «проектная документация не соответствует требованиям законодательства Республики Армения и нормативно-технической документации», из чего следует, что данный проект подлежит обоснованной переработке и должен быть представлен на экспертизу как новый проект:</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 xml:space="preserve">Положительное экспертное заключение не может содержать замечаний, предложений по проектным </w:t>
            </w:r>
            <w:r w:rsidRPr="00CE6061">
              <w:rPr>
                <w:rFonts w:ascii="GHEA Grapalat" w:hAnsi="GHEA Grapalat"/>
                <w:sz w:val="20"/>
                <w:szCs w:val="20"/>
              </w:rPr>
              <w:lastRenderedPageBreak/>
              <w:t>решениям или рекомендаций по внесению уточнений и дополнений в проект:</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Экспертное заключение утверждается руководителем органа, проводившего экспертизу, в соответствии с требованиями, установленными пунктом 11 приложения № 1 к Постановлению Правительства Республики Армения от 19 марта 2015 года № 596-Н, и направляется заказчику:</w:t>
            </w:r>
          </w:p>
          <w:p w:rsidR="00BF3209" w:rsidRPr="00CE6061" w:rsidRDefault="00BF3209" w:rsidP="00BF3209">
            <w:pPr>
              <w:ind w:firstLine="709"/>
              <w:jc w:val="both"/>
              <w:rPr>
                <w:rFonts w:ascii="GHEA Grapalat" w:hAnsi="GHEA Grapalat"/>
                <w:sz w:val="20"/>
                <w:szCs w:val="20"/>
              </w:rPr>
            </w:pPr>
            <w:r w:rsidRPr="00CE6061">
              <w:rPr>
                <w:rFonts w:ascii="GHEA Grapalat" w:hAnsi="GHEA Grapalat"/>
                <w:sz w:val="20"/>
                <w:szCs w:val="20"/>
              </w:rPr>
              <w:t xml:space="preserve"> 4. Представить заключение в двух экземплярах и в электронном виде:</w:t>
            </w:r>
          </w:p>
          <w:p w:rsidR="00BF3209" w:rsidRPr="00ED1D5F" w:rsidRDefault="00BF3209" w:rsidP="00BF3209">
            <w:pPr>
              <w:jc w:val="both"/>
              <w:rPr>
                <w:rFonts w:ascii="Calibri" w:hAnsi="Calibri"/>
                <w:b/>
                <w:bCs/>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BF3209" w:rsidRDefault="00BF3209" w:rsidP="00BF3209">
            <w:pPr>
              <w:rPr>
                <w:rFonts w:ascii="GHEA Grapalat" w:hAnsi="GHEA Grapalat" w:cs="Calibri"/>
                <w:sz w:val="18"/>
                <w:szCs w:val="18"/>
                <w:lang w:val="hy-AM"/>
              </w:rPr>
            </w:pPr>
            <w:r>
              <w:rPr>
                <w:rFonts w:ascii="Courier New" w:hAnsi="Courier New" w:cs="Courier New"/>
                <w:sz w:val="18"/>
                <w:szCs w:val="18"/>
                <w:lang w:val="hy-AM"/>
              </w:rPr>
              <w:lastRenderedPageBreak/>
              <w:t> </w:t>
            </w:r>
          </w:p>
          <w:p w:rsidR="00BF3209" w:rsidRDefault="00BF3209" w:rsidP="00BF3209">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BF3209" w:rsidRDefault="00BF3209" w:rsidP="00BF3209">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BF3209" w:rsidRDefault="00BF3209" w:rsidP="00BF3209">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BF3209" w:rsidRDefault="00BF3209" w:rsidP="00BF3209">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F3209" w:rsidRDefault="00BF3209" w:rsidP="00BF3209">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BF3209" w:rsidRPr="00E6703A" w:rsidRDefault="00BF3209" w:rsidP="00BF3209">
            <w:pPr>
              <w:widowControl w:val="0"/>
              <w:jc w:val="center"/>
              <w:rPr>
                <w:rFonts w:ascii="GHEA Grapalat" w:hAnsi="GHEA Grapalat"/>
                <w:sz w:val="16"/>
                <w:szCs w:val="16"/>
              </w:rPr>
            </w:pPr>
            <w:r w:rsidRPr="00B57C1E">
              <w:rPr>
                <w:rFonts w:ascii="Calibri" w:hAnsi="Calibri"/>
                <w:sz w:val="20"/>
                <w:szCs w:val="20"/>
              </w:rPr>
              <w:t>По заказ-требованием главы административного района</w:t>
            </w:r>
          </w:p>
        </w:tc>
        <w:tc>
          <w:tcPr>
            <w:tcW w:w="1350" w:type="dxa"/>
            <w:tcBorders>
              <w:top w:val="single" w:sz="4" w:space="0" w:color="auto"/>
              <w:left w:val="single" w:sz="4" w:space="0" w:color="auto"/>
              <w:bottom w:val="single" w:sz="4" w:space="0" w:color="auto"/>
              <w:right w:val="single" w:sz="4" w:space="0" w:color="auto"/>
            </w:tcBorders>
            <w:vAlign w:val="center"/>
          </w:tcPr>
          <w:p w:rsidR="00BF3209" w:rsidRPr="00C16E1C" w:rsidRDefault="00BF3209" w:rsidP="00BF3209">
            <w:pPr>
              <w:widowControl w:val="0"/>
              <w:jc w:val="center"/>
              <w:rPr>
                <w:rFonts w:ascii="GHEA Grapalat" w:hAnsi="GHEA Grapalat"/>
                <w:sz w:val="16"/>
                <w:szCs w:val="16"/>
              </w:rPr>
            </w:pPr>
          </w:p>
          <w:p w:rsidR="00BF3209" w:rsidRPr="00ED5FCD" w:rsidRDefault="00BF3209" w:rsidP="00BF3209">
            <w:pPr>
              <w:widowControl w:val="0"/>
              <w:jc w:val="center"/>
              <w:rPr>
                <w:rFonts w:ascii="GHEA Grapalat" w:hAnsi="GHEA Grapalat"/>
                <w:sz w:val="16"/>
                <w:szCs w:val="16"/>
              </w:rPr>
            </w:pPr>
            <w:r w:rsidRPr="00ED1D5F">
              <w:rPr>
                <w:rFonts w:ascii="Calibri" w:hAnsi="Calibri"/>
                <w:sz w:val="20"/>
                <w:szCs w:val="20"/>
              </w:rPr>
              <w:t xml:space="preserve">Со дня вступления в силу договора до </w:t>
            </w:r>
            <w:r w:rsidRPr="005152C5">
              <w:rPr>
                <w:rFonts w:ascii="Calibri" w:hAnsi="Calibri"/>
                <w:sz w:val="20"/>
                <w:szCs w:val="20"/>
              </w:rPr>
              <w:t>20.12.2024</w:t>
            </w:r>
            <w:r w:rsidRPr="00B57C1E">
              <w:rPr>
                <w:rFonts w:ascii="Calibri" w:hAnsi="Calibri"/>
                <w:sz w:val="20"/>
                <w:szCs w:val="20"/>
              </w:rPr>
              <w:t>г</w:t>
            </w:r>
            <w:r w:rsidRPr="005152C5">
              <w:rPr>
                <w:rFonts w:ascii="Calibri" w:hAnsi="Calibri"/>
                <w:sz w:val="20"/>
                <w:szCs w:val="20"/>
              </w:rPr>
              <w:t>.</w:t>
            </w:r>
            <w:r w:rsidRPr="00ED1D5F">
              <w:rPr>
                <w:rFonts w:ascii="Calibri" w:hAnsi="Calibri"/>
                <w:sz w:val="20"/>
                <w:szCs w:val="20"/>
              </w:rPr>
              <w:t xml:space="preserve"> включительно</w:t>
            </w:r>
            <w:r w:rsidRPr="00C16E1C">
              <w:rPr>
                <w:rFonts w:ascii="GHEA Grapalat" w:hAnsi="GHEA Grapalat"/>
                <w:sz w:val="16"/>
                <w:szCs w:val="16"/>
              </w:rPr>
              <w:t>)</w:t>
            </w:r>
            <w:r w:rsidRPr="00C16E1C">
              <w:rPr>
                <w:rFonts w:ascii="MS Mincho" w:hAnsi="MS Mincho" w:cs="MS Mincho"/>
                <w:sz w:val="16"/>
                <w:szCs w:val="16"/>
              </w:rPr>
              <w:t>․</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862D3F" w:rsidRPr="00126041" w:rsidRDefault="00126041" w:rsidP="00862D3F">
      <w:pPr>
        <w:tabs>
          <w:tab w:val="left" w:pos="4770"/>
        </w:tabs>
        <w:rPr>
          <w:rFonts w:ascii="GHEA Grapalat" w:hAnsi="GHEA Grapalat"/>
        </w:rPr>
      </w:pPr>
      <w:r>
        <w:rPr>
          <w:rStyle w:val="FootnoteReference"/>
        </w:rPr>
        <w:t>**</w:t>
      </w:r>
      <w:r>
        <w:t xml:space="preserve"> </w:t>
      </w:r>
    </w:p>
    <w:p w:rsidR="004C0CE9" w:rsidRPr="00126041" w:rsidRDefault="004C0CE9"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44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6A2065">
        <w:trPr>
          <w:trHeight w:val="419"/>
          <w:jc w:val="center"/>
        </w:trPr>
        <w:tc>
          <w:tcPr>
            <w:tcW w:w="46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rsidTr="006A2065">
        <w:trPr>
          <w:trHeight w:val="742"/>
          <w:jc w:val="center"/>
        </w:trPr>
        <w:tc>
          <w:tcPr>
            <w:tcW w:w="468" w:type="dxa"/>
            <w:vMerge/>
          </w:tcPr>
          <w:p w:rsidR="00D42BA7" w:rsidRPr="00F412AC" w:rsidRDefault="00D42BA7" w:rsidP="005B7138">
            <w:pPr>
              <w:widowControl w:val="0"/>
              <w:spacing w:after="120"/>
              <w:jc w:val="center"/>
              <w:rPr>
                <w:rFonts w:ascii="GHEA Grapalat" w:hAnsi="GHEA Grapalat"/>
                <w:sz w:val="16"/>
              </w:rPr>
            </w:pPr>
          </w:p>
        </w:tc>
        <w:tc>
          <w:tcPr>
            <w:tcW w:w="144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F3209" w:rsidRPr="00F412AC" w:rsidTr="00862D3F">
        <w:trPr>
          <w:cantSplit/>
          <w:trHeight w:val="1134"/>
          <w:jc w:val="center"/>
        </w:trPr>
        <w:tc>
          <w:tcPr>
            <w:tcW w:w="468" w:type="dxa"/>
            <w:vAlign w:val="center"/>
          </w:tcPr>
          <w:p w:rsidR="00BF3209" w:rsidRPr="006F5CD3" w:rsidRDefault="00BF3209" w:rsidP="00BF3209">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rsidR="00BF3209" w:rsidRPr="00CF23BF" w:rsidRDefault="00BF3209" w:rsidP="00BF3209">
            <w:pPr>
              <w:jc w:val="center"/>
              <w:rPr>
                <w:rFonts w:ascii="Sylfaen" w:hAnsi="Sylfaen" w:cs="Calibri"/>
                <w:lang w:val="hy-AM"/>
              </w:rPr>
            </w:pPr>
          </w:p>
          <w:p w:rsidR="00BF3209" w:rsidRPr="00187468" w:rsidRDefault="00BF3209" w:rsidP="00BF3209">
            <w:pPr>
              <w:jc w:val="center"/>
              <w:rPr>
                <w:rFonts w:ascii="GHEA Grapalat" w:hAnsi="GHEA Grapalat"/>
                <w:b/>
              </w:rPr>
            </w:pPr>
            <w:r w:rsidRPr="00FD2744">
              <w:rPr>
                <w:rFonts w:ascii="Calibri" w:hAnsi="Calibri"/>
                <w:sz w:val="20"/>
                <w:szCs w:val="20"/>
                <w:lang w:val="en-US"/>
              </w:rPr>
              <w:t>50531140/19</w:t>
            </w:r>
          </w:p>
        </w:tc>
        <w:tc>
          <w:tcPr>
            <w:tcW w:w="1153" w:type="dxa"/>
            <w:vAlign w:val="center"/>
          </w:tcPr>
          <w:p w:rsidR="00BF3209" w:rsidRPr="00D31F1A" w:rsidRDefault="00BF3209" w:rsidP="00BF3209">
            <w:pPr>
              <w:widowControl w:val="0"/>
              <w:spacing w:after="120"/>
              <w:jc w:val="center"/>
              <w:rPr>
                <w:rFonts w:ascii="GHEA Grapalat" w:hAnsi="GHEA Grapalat"/>
                <w:sz w:val="16"/>
              </w:rPr>
            </w:pPr>
            <w:r w:rsidRPr="004824D1">
              <w:rPr>
                <w:rFonts w:ascii="GHEA Grapalat" w:hAnsi="GHEA Grapalat"/>
                <w:sz w:val="16"/>
              </w:rPr>
              <w:t xml:space="preserve">Услуги по проведению экспертизы проектно-сметной документации и предоставлению заключения для нужд административного района </w:t>
            </w:r>
            <w:r>
              <w:rPr>
                <w:rFonts w:ascii="GHEA Grapalat" w:hAnsi="GHEA Grapalat"/>
                <w:sz w:val="16"/>
              </w:rPr>
              <w:t xml:space="preserve">Арабкир </w:t>
            </w:r>
            <w:r w:rsidRPr="004824D1">
              <w:rPr>
                <w:rFonts w:ascii="GHEA Grapalat" w:hAnsi="GHEA Grapalat"/>
                <w:sz w:val="16"/>
              </w:rPr>
              <w:t xml:space="preserve"> города Еревана</w:t>
            </w:r>
          </w:p>
        </w:tc>
        <w:tc>
          <w:tcPr>
            <w:tcW w:w="682" w:type="dxa"/>
            <w:textDirection w:val="btLr"/>
            <w:vAlign w:val="center"/>
          </w:tcPr>
          <w:p w:rsidR="00BF3209" w:rsidRPr="00B352F1" w:rsidRDefault="00BF3209" w:rsidP="00BF3209">
            <w:pPr>
              <w:ind w:left="113" w:right="113"/>
              <w:jc w:val="center"/>
            </w:pPr>
            <w:r>
              <w:rPr>
                <w:rFonts w:ascii="Sylfaen" w:hAnsi="Sylfaen"/>
                <w:lang w:val="hy-AM"/>
              </w:rPr>
              <w:t>-</w:t>
            </w:r>
          </w:p>
        </w:tc>
        <w:tc>
          <w:tcPr>
            <w:tcW w:w="813"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563"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81"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582"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566"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01"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11"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871"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76"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43"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11" w:type="dxa"/>
            <w:textDirection w:val="btLr"/>
            <w:vAlign w:val="center"/>
          </w:tcPr>
          <w:p w:rsidR="00BF3209" w:rsidRDefault="00BF3209" w:rsidP="00BF3209">
            <w:pPr>
              <w:ind w:left="113" w:right="113"/>
              <w:jc w:val="center"/>
            </w:pPr>
            <w:r w:rsidRPr="008A7EEA">
              <w:rPr>
                <w:rFonts w:ascii="Sylfaen" w:hAnsi="Sylfaen"/>
                <w:lang w:val="hy-AM"/>
              </w:rPr>
              <w:t>100</w:t>
            </w:r>
            <w:r w:rsidRPr="008A7EEA">
              <w:t xml:space="preserve"> %</w:t>
            </w:r>
          </w:p>
        </w:tc>
        <w:tc>
          <w:tcPr>
            <w:tcW w:w="666" w:type="dxa"/>
            <w:textDirection w:val="btLr"/>
            <w:vAlign w:val="center"/>
          </w:tcPr>
          <w:p w:rsidR="00BF3209" w:rsidRDefault="00BF3209" w:rsidP="00862D3F">
            <w:pPr>
              <w:ind w:left="113" w:right="113"/>
              <w:jc w:val="center"/>
            </w:pPr>
            <w:r w:rsidRPr="008A7EEA">
              <w:rPr>
                <w:rFonts w:ascii="Sylfaen" w:hAnsi="Sylfaen"/>
                <w:lang w:val="hy-AM"/>
              </w:rPr>
              <w:t>100</w:t>
            </w:r>
            <w:r w:rsidRPr="008A7EEA">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A27" w:rsidRDefault="002A0A27">
      <w:r>
        <w:separator/>
      </w:r>
    </w:p>
  </w:endnote>
  <w:endnote w:type="continuationSeparator" w:id="0">
    <w:p w:rsidR="002A0A27" w:rsidRDefault="002A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5842" w:rsidRPr="00305BEC" w:rsidRDefault="003A58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60C3B">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A27" w:rsidRDefault="002A0A27">
      <w:r>
        <w:separator/>
      </w:r>
    </w:p>
  </w:footnote>
  <w:footnote w:type="continuationSeparator" w:id="0">
    <w:p w:rsidR="002A0A27" w:rsidRDefault="002A0A27">
      <w:r>
        <w:continuationSeparator/>
      </w:r>
    </w:p>
  </w:footnote>
  <w:footnote w:id="1">
    <w:p w:rsidR="003A5842" w:rsidRPr="00ED3BA4" w:rsidRDefault="003A584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3A5842" w:rsidRDefault="003A5842" w:rsidP="00720627">
      <w:pPr>
        <w:pStyle w:val="FootnoteText"/>
        <w:jc w:val="both"/>
        <w:rPr>
          <w:rFonts w:asciiTheme="minorHAnsi" w:hAnsiTheme="minorHAnsi"/>
        </w:rPr>
      </w:pPr>
    </w:p>
    <w:p w:rsidR="003A5842" w:rsidRPr="004D0297" w:rsidRDefault="003A584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5842" w:rsidRPr="004D0297" w:rsidRDefault="003A58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5842" w:rsidRPr="004D0297" w:rsidRDefault="003A58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5842" w:rsidRPr="004D0297" w:rsidRDefault="003A584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5842" w:rsidRPr="004D0297" w:rsidRDefault="003A5842">
      <w:pPr>
        <w:pStyle w:val="FootnoteText"/>
      </w:pPr>
    </w:p>
  </w:footnote>
  <w:footnote w:id="3">
    <w:p w:rsidR="003A5842" w:rsidRPr="00FE2AA4" w:rsidRDefault="003A5842"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3A5842" w:rsidRPr="008842CE" w:rsidRDefault="003A5842"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A5842" w:rsidRPr="000811C1" w:rsidRDefault="003A5842" w:rsidP="006B6307">
      <w:pPr>
        <w:pStyle w:val="FootnoteText"/>
        <w:rPr>
          <w:lang w:val="af-ZA"/>
        </w:rPr>
      </w:pPr>
    </w:p>
  </w:footnote>
  <w:footnote w:id="5">
    <w:p w:rsidR="003A5842" w:rsidRPr="008E4439" w:rsidRDefault="003A584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5842" w:rsidRPr="000811C1" w:rsidRDefault="003A5842" w:rsidP="0027573B">
      <w:pPr>
        <w:pStyle w:val="FootnoteText"/>
        <w:rPr>
          <w:rFonts w:ascii="Sylfaen" w:hAnsi="Sylfaen"/>
          <w:sz w:val="18"/>
          <w:szCs w:val="18"/>
        </w:rPr>
      </w:pPr>
    </w:p>
  </w:footnote>
  <w:footnote w:id="6">
    <w:p w:rsidR="003A5842" w:rsidRPr="00A31673" w:rsidRDefault="003A584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A5842" w:rsidRDefault="003A5842" w:rsidP="00BA75EC">
      <w:pPr>
        <w:jc w:val="both"/>
      </w:pPr>
    </w:p>
    <w:p w:rsidR="003A5842" w:rsidRPr="00A006D6" w:rsidRDefault="003A5842"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A5842" w:rsidRPr="00A006D6" w:rsidRDefault="003A5842"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A5842" w:rsidRPr="00A006D6" w:rsidRDefault="003A5842"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A5842" w:rsidRPr="00A006D6" w:rsidRDefault="003A5842" w:rsidP="00BA75EC">
      <w:pPr>
        <w:pStyle w:val="FootnoteText"/>
        <w:rPr>
          <w:rFonts w:asciiTheme="minorHAnsi" w:hAnsiTheme="minorHAnsi"/>
          <w:i/>
          <w:lang w:val="af-ZA"/>
        </w:rPr>
      </w:pPr>
    </w:p>
  </w:footnote>
  <w:footnote w:id="8">
    <w:p w:rsidR="003A5842" w:rsidRPr="00DC619D" w:rsidRDefault="003A584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3A5842" w:rsidRPr="00D3436F" w:rsidRDefault="003A584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5842" w:rsidRPr="00D3436F" w:rsidRDefault="003A5842">
      <w:pPr>
        <w:pStyle w:val="FootnoteText"/>
        <w:rPr>
          <w:lang w:val="es-ES"/>
        </w:rPr>
      </w:pPr>
    </w:p>
  </w:footnote>
  <w:footnote w:id="10">
    <w:p w:rsidR="003A5842" w:rsidRPr="00DC619D" w:rsidRDefault="003A5842"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A5842" w:rsidRPr="00DC619D" w:rsidRDefault="003A5842"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3A5842" w:rsidRPr="006F5F33" w:rsidRDefault="003A584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3A5842" w:rsidRPr="006F5F33" w:rsidRDefault="003A5842" w:rsidP="00862D3F">
      <w:pPr>
        <w:pStyle w:val="FootnoteText"/>
        <w:jc w:val="both"/>
        <w:rPr>
          <w:rFonts w:ascii="GHEA Grapalat" w:hAnsi="GHEA Grapalat"/>
          <w:lang w:val="hy-AM"/>
        </w:rPr>
      </w:pPr>
    </w:p>
    <w:p w:rsidR="003A5842" w:rsidRPr="00576D9C" w:rsidRDefault="003A5842" w:rsidP="003B2F27">
      <w:pPr>
        <w:pStyle w:val="FootnoteText"/>
        <w:jc w:val="both"/>
        <w:rPr>
          <w:rFonts w:ascii="GHEA Grapalat" w:hAnsi="GHEA Grapalat"/>
          <w:lang w:val="hy-AM"/>
        </w:rPr>
      </w:pPr>
    </w:p>
  </w:footnote>
  <w:footnote w:id="14">
    <w:p w:rsidR="003A5842" w:rsidRPr="006F5F33" w:rsidRDefault="003A584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3A5842" w:rsidRPr="006F5F33" w:rsidRDefault="003A584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3A5842" w:rsidRPr="00CA2754" w:rsidRDefault="003A5842" w:rsidP="003B2F27">
      <w:pPr>
        <w:widowControl w:val="0"/>
        <w:spacing w:after="160" w:line="360" w:lineRule="auto"/>
        <w:jc w:val="both"/>
        <w:rPr>
          <w:rFonts w:ascii="GHEA Grapalat" w:hAnsi="GHEA Grapalat" w:cs="Sylfaen"/>
          <w:i/>
          <w:sz w:val="20"/>
          <w:szCs w:val="20"/>
        </w:rPr>
      </w:pPr>
    </w:p>
    <w:p w:rsidR="003A5842" w:rsidRPr="00CA2754" w:rsidRDefault="003A5842" w:rsidP="003B2F27">
      <w:pPr>
        <w:pStyle w:val="FootnoteText"/>
        <w:jc w:val="both"/>
        <w:rPr>
          <w:sz w:val="2"/>
          <w:szCs w:val="2"/>
        </w:rPr>
      </w:pPr>
    </w:p>
  </w:footnote>
  <w:footnote w:id="17">
    <w:p w:rsidR="003A5842" w:rsidRPr="00CA2754" w:rsidRDefault="003A584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1D13"/>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A27"/>
    <w:rsid w:val="002A0C06"/>
    <w:rsid w:val="002A0F45"/>
    <w:rsid w:val="002A10B2"/>
    <w:rsid w:val="002A1FAC"/>
    <w:rsid w:val="002A3785"/>
    <w:rsid w:val="002A3FC1"/>
    <w:rsid w:val="002A45AA"/>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EA"/>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3E"/>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842"/>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4DD"/>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065"/>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0C3B"/>
    <w:rsid w:val="008617BA"/>
    <w:rsid w:val="00861BEB"/>
    <w:rsid w:val="00861EC8"/>
    <w:rsid w:val="00862230"/>
    <w:rsid w:val="008626E5"/>
    <w:rsid w:val="008628CD"/>
    <w:rsid w:val="00862D3F"/>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2B6B"/>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967"/>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69E"/>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209"/>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1B81"/>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6BFE"/>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750"/>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51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2D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A536D-E395-4339-B810-02D55079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1</Pages>
  <Words>17812</Words>
  <Characters>101535</Characters>
  <Application>Microsoft Office Word</Application>
  <DocSecurity>0</DocSecurity>
  <Lines>846</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1691</cp:revision>
  <cp:lastPrinted>2018-02-16T07:12:00Z</cp:lastPrinted>
  <dcterms:created xsi:type="dcterms:W3CDTF">2019-10-28T07:04:00Z</dcterms:created>
  <dcterms:modified xsi:type="dcterms:W3CDTF">2024-02-14T06:57:00Z</dcterms:modified>
</cp:coreProperties>
</file>